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3B1CE6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2F5DAB">
        <w:rPr>
          <w:rFonts w:ascii="Times New Roman CYR" w:hAnsi="Times New Roman CYR" w:cs="Times New Roman CYR"/>
          <w:b/>
          <w:bCs/>
          <w:sz w:val="36"/>
          <w:szCs w:val="36"/>
        </w:rPr>
        <w:t xml:space="preserve"> 132</w:t>
      </w:r>
    </w:p>
    <w:p w:rsidR="002F5DAB" w:rsidRDefault="002F5DAB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25 травня 2022 року 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3B1CE6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A265A6" w:rsidRPr="003B1CE6" w:rsidRDefault="004C61E1" w:rsidP="00FD5163">
      <w:pPr>
        <w:autoSpaceDE w:val="0"/>
        <w:autoSpaceDN w:val="0"/>
        <w:adjustRightInd w:val="0"/>
        <w:spacing w:after="0" w:line="240" w:lineRule="auto"/>
        <w:ind w:right="4728"/>
        <w:rPr>
          <w:rFonts w:ascii="Times New Roman" w:hAnsi="Times New Roman" w:cs="Times New Roman"/>
          <w:b/>
          <w:bCs/>
          <w:sz w:val="26"/>
          <w:szCs w:val="26"/>
        </w:rPr>
      </w:pPr>
      <w:r w:rsidRPr="003B1CE6">
        <w:rPr>
          <w:rFonts w:ascii="Times New Roman" w:hAnsi="Times New Roman" w:cs="Times New Roman"/>
          <w:b/>
          <w:bCs/>
          <w:sz w:val="26"/>
          <w:szCs w:val="26"/>
        </w:rPr>
        <w:t xml:space="preserve">Про дозвіл на видалення </w:t>
      </w:r>
      <w:r w:rsidR="00A265A6" w:rsidRPr="003B1CE6">
        <w:rPr>
          <w:rFonts w:ascii="Times New Roman" w:hAnsi="Times New Roman" w:cs="Times New Roman"/>
          <w:b/>
          <w:bCs/>
          <w:sz w:val="26"/>
          <w:szCs w:val="26"/>
        </w:rPr>
        <w:t xml:space="preserve"> аварійних</w:t>
      </w:r>
      <w:r w:rsidR="00322D43" w:rsidRPr="003B1CE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B1CE6">
        <w:rPr>
          <w:rFonts w:ascii="Times New Roman" w:hAnsi="Times New Roman" w:cs="Times New Roman"/>
          <w:b/>
          <w:bCs/>
          <w:sz w:val="26"/>
          <w:szCs w:val="26"/>
        </w:rPr>
        <w:t>дерев</w:t>
      </w:r>
      <w:r w:rsidR="00A265A6" w:rsidRPr="003B1CE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B1CE6" w:rsidRDefault="003B1CE6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sz w:val="26"/>
          <w:szCs w:val="26"/>
        </w:rPr>
      </w:pPr>
      <w:r w:rsidRPr="003B1CE6">
        <w:rPr>
          <w:rFonts w:ascii="Times New Roman" w:eastAsia="Calibri" w:hAnsi="Times New Roman" w:cs="Times New Roman"/>
          <w:b/>
          <w:sz w:val="26"/>
          <w:szCs w:val="26"/>
        </w:rPr>
        <w:t xml:space="preserve">у м. Городок на території ППСПМ «Парк </w:t>
      </w:r>
    </w:p>
    <w:p w:rsidR="00B00190" w:rsidRDefault="003B1CE6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 w:rsidRPr="003B1CE6">
        <w:rPr>
          <w:rFonts w:ascii="Times New Roman" w:eastAsia="Calibri" w:hAnsi="Times New Roman" w:cs="Times New Roman"/>
          <w:b/>
          <w:sz w:val="26"/>
          <w:szCs w:val="26"/>
          <w:lang w:val="en-US"/>
        </w:rPr>
        <w:t>XVIII</w:t>
      </w:r>
      <w:r w:rsidRPr="003B1CE6">
        <w:rPr>
          <w:rFonts w:ascii="Times New Roman" w:eastAsia="Calibri" w:hAnsi="Times New Roman" w:cs="Times New Roman"/>
          <w:b/>
          <w:sz w:val="26"/>
          <w:szCs w:val="26"/>
        </w:rPr>
        <w:t xml:space="preserve"> ст.» по вул. Парковій</w:t>
      </w:r>
      <w:r w:rsidR="00CB0A51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DB1C63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DB1C63" w:rsidRDefault="00DB1C63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1C63">
        <w:rPr>
          <w:rFonts w:ascii="Times New Roman" w:hAnsi="Times New Roman" w:cs="Times New Roman"/>
          <w:sz w:val="26"/>
          <w:szCs w:val="26"/>
        </w:rPr>
        <w:t>Пров</w:t>
      </w:r>
      <w:r w:rsidR="00E353FE">
        <w:rPr>
          <w:rFonts w:ascii="Times New Roman" w:hAnsi="Times New Roman" w:cs="Times New Roman"/>
          <w:sz w:val="26"/>
          <w:szCs w:val="26"/>
        </w:rPr>
        <w:t>івши обстеження зелених насадже</w:t>
      </w:r>
      <w:r w:rsidRPr="00DB1C63">
        <w:rPr>
          <w:rFonts w:ascii="Times New Roman" w:hAnsi="Times New Roman" w:cs="Times New Roman"/>
          <w:sz w:val="26"/>
          <w:szCs w:val="26"/>
        </w:rPr>
        <w:t>нь</w:t>
      </w:r>
      <w:r>
        <w:rPr>
          <w:rFonts w:ascii="Times New Roman" w:hAnsi="Times New Roman" w:cs="Times New Roman"/>
          <w:sz w:val="26"/>
          <w:szCs w:val="26"/>
        </w:rPr>
        <w:t xml:space="preserve"> на</w:t>
      </w:r>
      <w:r w:rsidRPr="00DB1C63">
        <w:rPr>
          <w:rFonts w:ascii="Times New Roman" w:hAnsi="Times New Roman" w:cs="Times New Roman"/>
          <w:sz w:val="26"/>
          <w:szCs w:val="26"/>
        </w:rPr>
        <w:t xml:space="preserve"> території ППСПМ «Парк </w:t>
      </w:r>
      <w:r w:rsidRPr="00DB1C63">
        <w:rPr>
          <w:rFonts w:ascii="Times New Roman" w:hAnsi="Times New Roman" w:cs="Times New Roman"/>
          <w:sz w:val="26"/>
          <w:szCs w:val="26"/>
          <w:lang w:val="en-US"/>
        </w:rPr>
        <w:t>XVII</w:t>
      </w:r>
      <w:r w:rsidRPr="00DB1C63">
        <w:rPr>
          <w:rFonts w:ascii="Times New Roman" w:hAnsi="Times New Roman" w:cs="Times New Roman"/>
          <w:sz w:val="26"/>
          <w:szCs w:val="26"/>
        </w:rPr>
        <w:t xml:space="preserve"> ст.»,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B1C63">
        <w:rPr>
          <w:rFonts w:ascii="Times New Roman" w:hAnsi="Times New Roman" w:cs="Times New Roman"/>
          <w:sz w:val="26"/>
          <w:szCs w:val="26"/>
        </w:rPr>
        <w:t>з метою наведення належного благоустрою,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B1C63">
        <w:rPr>
          <w:rFonts w:ascii="Times New Roman" w:hAnsi="Times New Roman" w:cs="Times New Roman"/>
          <w:sz w:val="26"/>
          <w:szCs w:val="26"/>
        </w:rPr>
        <w:t>враховуючи акт обстеження зелених</w:t>
      </w:r>
      <w:r>
        <w:rPr>
          <w:rFonts w:ascii="Times New Roman" w:hAnsi="Times New Roman" w:cs="Times New Roman"/>
          <w:sz w:val="26"/>
          <w:szCs w:val="26"/>
        </w:rPr>
        <w:t xml:space="preserve"> насаджень від 13.04.2022</w:t>
      </w:r>
      <w:r w:rsidRPr="00DB1C63">
        <w:rPr>
          <w:rFonts w:ascii="Times New Roman" w:hAnsi="Times New Roman" w:cs="Times New Roman"/>
          <w:sz w:val="26"/>
          <w:szCs w:val="26"/>
        </w:rPr>
        <w:t>р.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DB1C63">
        <w:rPr>
          <w:rFonts w:ascii="Times New Roman" w:hAnsi="Times New Roman" w:cs="Times New Roman"/>
          <w:sz w:val="26"/>
          <w:szCs w:val="26"/>
        </w:rPr>
        <w:t>беручи до уваги аварійний стан зелених насаджень виявлених під час комісійного обстеження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B1C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</w:t>
      </w:r>
      <w:r w:rsidR="00B00190" w:rsidRPr="00DB1C63">
        <w:rPr>
          <w:rFonts w:ascii="Times New Roman" w:hAnsi="Times New Roman" w:cs="Times New Roman"/>
          <w:sz w:val="26"/>
          <w:szCs w:val="26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</w:t>
      </w:r>
      <w:r w:rsidR="003B1CE6" w:rsidRPr="00DB1C63">
        <w:rPr>
          <w:rFonts w:ascii="Times New Roman" w:hAnsi="Times New Roman" w:cs="Times New Roman"/>
          <w:sz w:val="26"/>
          <w:szCs w:val="26"/>
        </w:rPr>
        <w:t>»</w:t>
      </w:r>
      <w:r w:rsidR="00DD54A1" w:rsidRPr="00DB1C63">
        <w:rPr>
          <w:rFonts w:ascii="Times New Roman" w:hAnsi="Times New Roman" w:cs="Times New Roman"/>
          <w:sz w:val="26"/>
          <w:szCs w:val="26"/>
        </w:rPr>
        <w:t xml:space="preserve">, </w:t>
      </w:r>
      <w:r w:rsidR="00B00190" w:rsidRPr="00DB1C63">
        <w:rPr>
          <w:rFonts w:ascii="Times New Roman" w:hAnsi="Times New Roman" w:cs="Times New Roman"/>
          <w:sz w:val="26"/>
          <w:szCs w:val="26"/>
        </w:rPr>
        <w:t xml:space="preserve">виконком міської ради – </w:t>
      </w:r>
    </w:p>
    <w:p w:rsidR="00360A25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371A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>В И Р І Ш И В :</w:t>
      </w:r>
    </w:p>
    <w:p w:rsidR="0039052F" w:rsidRPr="009956C0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71093" w:rsidRPr="00194DBA" w:rsidRDefault="00DD54A1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Надати </w:t>
      </w:r>
      <w:r w:rsidR="00B10DA3">
        <w:rPr>
          <w:rFonts w:ascii="Times New Roman" w:hAnsi="Times New Roman" w:cs="Times New Roman"/>
          <w:sz w:val="26"/>
          <w:szCs w:val="26"/>
        </w:rPr>
        <w:t>дозвіл комунальному підприємству</w:t>
      </w:r>
      <w:r w:rsidR="00B00190" w:rsidRPr="00304150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194DBA">
        <w:rPr>
          <w:rFonts w:ascii="Times New Roman" w:hAnsi="Times New Roman" w:cs="Times New Roman"/>
          <w:sz w:val="26"/>
          <w:szCs w:val="26"/>
        </w:rPr>
        <w:t>«</w:t>
      </w:r>
      <w:r w:rsidR="00AC5355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="00B00190" w:rsidRPr="00194DBA">
        <w:rPr>
          <w:rFonts w:ascii="Times New Roman" w:hAnsi="Times New Roman" w:cs="Times New Roman"/>
          <w:sz w:val="26"/>
          <w:szCs w:val="26"/>
        </w:rPr>
        <w:t xml:space="preserve">» </w:t>
      </w:r>
      <w:r w:rsidR="00F170CD" w:rsidRPr="00304150">
        <w:rPr>
          <w:rFonts w:ascii="Times New Roman" w:hAnsi="Times New Roman" w:cs="Times New Roman"/>
          <w:sz w:val="26"/>
          <w:szCs w:val="26"/>
        </w:rPr>
        <w:t>на видалення</w:t>
      </w:r>
      <w:r w:rsidRPr="00304150">
        <w:rPr>
          <w:rFonts w:ascii="Times New Roman" w:hAnsi="Times New Roman" w:cs="Times New Roman"/>
          <w:sz w:val="26"/>
          <w:szCs w:val="26"/>
        </w:rPr>
        <w:t xml:space="preserve"> </w:t>
      </w:r>
      <w:r w:rsidR="006D4774" w:rsidRPr="00304150">
        <w:rPr>
          <w:rFonts w:ascii="Times New Roman" w:hAnsi="Times New Roman" w:cs="Times New Roman"/>
          <w:sz w:val="26"/>
          <w:szCs w:val="26"/>
        </w:rPr>
        <w:t xml:space="preserve"> </w:t>
      </w:r>
      <w:r w:rsidR="00194DBA">
        <w:rPr>
          <w:rFonts w:ascii="Times New Roman" w:hAnsi="Times New Roman" w:cs="Times New Roman"/>
          <w:sz w:val="26"/>
          <w:szCs w:val="26"/>
        </w:rPr>
        <w:t xml:space="preserve">сімнадцяти </w:t>
      </w:r>
      <w:r w:rsidR="00B00190" w:rsidRPr="00304150">
        <w:rPr>
          <w:rFonts w:ascii="Times New Roman" w:hAnsi="Times New Roman" w:cs="Times New Roman"/>
          <w:sz w:val="26"/>
          <w:szCs w:val="26"/>
        </w:rPr>
        <w:t>дерев (</w:t>
      </w:r>
      <w:r w:rsidR="00194DBA">
        <w:rPr>
          <w:rFonts w:ascii="Times New Roman" w:hAnsi="Times New Roman" w:cs="Times New Roman"/>
          <w:sz w:val="26"/>
          <w:szCs w:val="26"/>
        </w:rPr>
        <w:t>6</w:t>
      </w:r>
      <w:r w:rsidR="00304150" w:rsidRPr="00304150">
        <w:rPr>
          <w:rFonts w:ascii="Times New Roman" w:hAnsi="Times New Roman" w:cs="Times New Roman"/>
          <w:sz w:val="26"/>
          <w:szCs w:val="26"/>
        </w:rPr>
        <w:t xml:space="preserve"> </w:t>
      </w:r>
      <w:r w:rsidR="00194DBA">
        <w:rPr>
          <w:rFonts w:ascii="Times New Roman" w:hAnsi="Times New Roman" w:cs="Times New Roman"/>
          <w:sz w:val="26"/>
          <w:szCs w:val="26"/>
        </w:rPr>
        <w:t>акацій; 4 ясені; 6 в’язів; 1 клен</w:t>
      </w:r>
      <w:r w:rsidR="00304150" w:rsidRPr="00304150">
        <w:rPr>
          <w:rFonts w:ascii="Times New Roman" w:hAnsi="Times New Roman" w:cs="Times New Roman"/>
          <w:sz w:val="26"/>
          <w:szCs w:val="26"/>
        </w:rPr>
        <w:t xml:space="preserve">) </w:t>
      </w:r>
      <w:r w:rsidR="00AC5355">
        <w:rPr>
          <w:rFonts w:ascii="Times New Roman" w:hAnsi="Times New Roman" w:cs="Times New Roman"/>
          <w:sz w:val="26"/>
          <w:szCs w:val="26"/>
        </w:rPr>
        <w:t xml:space="preserve">на території ППСПМ «Парк </w:t>
      </w:r>
      <w:r w:rsidR="00AC5355">
        <w:rPr>
          <w:rFonts w:ascii="Times New Roman" w:hAnsi="Times New Roman" w:cs="Times New Roman"/>
          <w:sz w:val="26"/>
          <w:szCs w:val="26"/>
          <w:lang w:val="en-US"/>
        </w:rPr>
        <w:t>XVII</w:t>
      </w:r>
      <w:r w:rsidR="00AC5355" w:rsidRPr="00194DBA">
        <w:rPr>
          <w:rFonts w:ascii="Times New Roman" w:hAnsi="Times New Roman" w:cs="Times New Roman"/>
          <w:sz w:val="26"/>
          <w:szCs w:val="26"/>
        </w:rPr>
        <w:t xml:space="preserve"> ст.</w:t>
      </w:r>
      <w:r w:rsidR="00AC5355">
        <w:rPr>
          <w:rFonts w:ascii="Times New Roman" w:hAnsi="Times New Roman" w:cs="Times New Roman"/>
          <w:sz w:val="26"/>
          <w:szCs w:val="26"/>
        </w:rPr>
        <w:t xml:space="preserve">» у  </w:t>
      </w:r>
      <w:r w:rsidR="00AC5355" w:rsidRPr="00304150">
        <w:rPr>
          <w:rFonts w:ascii="Times New Roman" w:hAnsi="Times New Roman" w:cs="Times New Roman"/>
          <w:sz w:val="26"/>
          <w:szCs w:val="26"/>
        </w:rPr>
        <w:t>м. Гор</w:t>
      </w:r>
      <w:r w:rsidR="00AC5355">
        <w:rPr>
          <w:rFonts w:ascii="Times New Roman" w:hAnsi="Times New Roman" w:cs="Times New Roman"/>
          <w:sz w:val="26"/>
          <w:szCs w:val="26"/>
        </w:rPr>
        <w:t xml:space="preserve">одок  </w:t>
      </w:r>
      <w:r w:rsidR="00194DBA">
        <w:rPr>
          <w:rFonts w:ascii="Times New Roman" w:hAnsi="Times New Roman" w:cs="Times New Roman"/>
          <w:sz w:val="26"/>
          <w:szCs w:val="26"/>
        </w:rPr>
        <w:t>по</w:t>
      </w:r>
      <w:r w:rsidR="00304150">
        <w:rPr>
          <w:rFonts w:ascii="Times New Roman" w:hAnsi="Times New Roman" w:cs="Times New Roman"/>
          <w:sz w:val="26"/>
          <w:szCs w:val="26"/>
        </w:rPr>
        <w:t xml:space="preserve"> </w:t>
      </w:r>
      <w:r w:rsidR="00194DBA">
        <w:rPr>
          <w:rFonts w:ascii="Times New Roman" w:hAnsi="Times New Roman" w:cs="Times New Roman"/>
          <w:sz w:val="26"/>
          <w:szCs w:val="26"/>
        </w:rPr>
        <w:t>вул. Парковій</w:t>
      </w:r>
      <w:r w:rsidR="00E90BCB">
        <w:rPr>
          <w:rFonts w:ascii="Times New Roman" w:hAnsi="Times New Roman" w:cs="Times New Roman"/>
          <w:sz w:val="26"/>
          <w:szCs w:val="26"/>
        </w:rPr>
        <w:t xml:space="preserve"> </w:t>
      </w:r>
      <w:r w:rsidR="00971093" w:rsidRPr="00304150">
        <w:rPr>
          <w:rFonts w:ascii="Times New Roman" w:hAnsi="Times New Roman" w:cs="Times New Roman"/>
          <w:sz w:val="26"/>
          <w:szCs w:val="26"/>
        </w:rPr>
        <w:t>;</w:t>
      </w:r>
    </w:p>
    <w:p w:rsidR="00B00190" w:rsidRPr="00194DBA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>Директору</w:t>
      </w:r>
      <w:r w:rsidR="00B10DA3">
        <w:rPr>
          <w:rFonts w:ascii="Times New Roman CYR" w:hAnsi="Times New Roman CYR" w:cs="Times New Roman CYR"/>
          <w:sz w:val="26"/>
          <w:szCs w:val="26"/>
        </w:rPr>
        <w:t xml:space="preserve"> комунального підприємства</w:t>
      </w:r>
      <w:r w:rsidR="00304150" w:rsidRPr="00304150">
        <w:rPr>
          <w:rFonts w:ascii="Times New Roman" w:hAnsi="Times New Roman" w:cs="Times New Roman"/>
          <w:sz w:val="26"/>
          <w:szCs w:val="26"/>
        </w:rPr>
        <w:t xml:space="preserve"> </w:t>
      </w:r>
      <w:r w:rsidR="00304150" w:rsidRPr="00194DBA">
        <w:rPr>
          <w:rFonts w:ascii="Times New Roman" w:hAnsi="Times New Roman" w:cs="Times New Roman"/>
          <w:sz w:val="26"/>
          <w:szCs w:val="26"/>
        </w:rPr>
        <w:t>«</w:t>
      </w:r>
      <w:r w:rsidR="00E90BCB">
        <w:rPr>
          <w:rFonts w:ascii="Times New Roman" w:hAnsi="Times New Roman" w:cs="Times New Roman"/>
          <w:sz w:val="26"/>
          <w:szCs w:val="26"/>
        </w:rPr>
        <w:t xml:space="preserve"> Міське комунальне господарство</w:t>
      </w:r>
      <w:r w:rsidR="00AC5355">
        <w:rPr>
          <w:rFonts w:ascii="Times New Roman" w:hAnsi="Times New Roman" w:cs="Times New Roman"/>
          <w:sz w:val="26"/>
          <w:szCs w:val="26"/>
        </w:rPr>
        <w:t>»</w:t>
      </w:r>
      <w:r w:rsidRPr="00194DBA">
        <w:rPr>
          <w:rFonts w:ascii="Times New Roman" w:hAnsi="Times New Roman" w:cs="Times New Roman"/>
          <w:sz w:val="26"/>
          <w:szCs w:val="26"/>
        </w:rPr>
        <w:t>:</w:t>
      </w:r>
    </w:p>
    <w:p w:rsidR="00401F12" w:rsidRPr="009956C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194DBA">
        <w:rPr>
          <w:rFonts w:ascii="Times New Roman CYR" w:hAnsi="Times New Roman CYR" w:cs="Times New Roman CYR"/>
          <w:sz w:val="26"/>
          <w:szCs w:val="26"/>
        </w:rPr>
        <w:t xml:space="preserve">- </w:t>
      </w:r>
      <w:r w:rsidRPr="009956C0">
        <w:rPr>
          <w:rFonts w:ascii="Times New Roman CYR" w:hAnsi="Times New Roman CYR" w:cs="Times New Roman CYR"/>
          <w:sz w:val="26"/>
          <w:szCs w:val="26"/>
        </w:rPr>
        <w:t>видалити</w:t>
      </w:r>
      <w:r w:rsidR="00304150">
        <w:rPr>
          <w:rFonts w:ascii="Times New Roman CYR" w:hAnsi="Times New Roman CYR" w:cs="Times New Roman CYR"/>
          <w:sz w:val="26"/>
          <w:szCs w:val="26"/>
        </w:rPr>
        <w:t xml:space="preserve"> зазначені</w:t>
      </w:r>
      <w:r w:rsidR="00AC5355">
        <w:rPr>
          <w:rFonts w:ascii="Times New Roman CYR" w:hAnsi="Times New Roman CYR" w:cs="Times New Roman CYR"/>
          <w:sz w:val="26"/>
          <w:szCs w:val="26"/>
        </w:rPr>
        <w:t xml:space="preserve"> у акті </w:t>
      </w:r>
      <w:r w:rsidR="006D4774">
        <w:rPr>
          <w:rFonts w:ascii="Times New Roman CYR" w:hAnsi="Times New Roman CYR" w:cs="Times New Roman CYR"/>
          <w:sz w:val="26"/>
          <w:szCs w:val="26"/>
        </w:rPr>
        <w:t>дерев</w:t>
      </w:r>
      <w:r w:rsidR="00A515EB">
        <w:rPr>
          <w:rFonts w:ascii="Times New Roman CYR" w:hAnsi="Times New Roman CYR" w:cs="Times New Roman CYR"/>
          <w:sz w:val="26"/>
          <w:szCs w:val="26"/>
        </w:rPr>
        <w:t>а</w:t>
      </w:r>
      <w:r w:rsidR="00B10DA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60A25">
        <w:rPr>
          <w:rFonts w:ascii="Times New Roman CYR" w:hAnsi="Times New Roman CYR" w:cs="Times New Roman CYR"/>
          <w:sz w:val="26"/>
          <w:szCs w:val="26"/>
        </w:rPr>
        <w:t>;</w:t>
      </w:r>
    </w:p>
    <w:p w:rsidR="00401F12" w:rsidRPr="009956C0" w:rsidRDefault="00304150" w:rsidP="00B10DA3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>-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 xml:space="preserve">деревину використати для потреб </w:t>
      </w:r>
      <w:r w:rsidR="00B10DA3">
        <w:rPr>
          <w:rFonts w:ascii="Times New Roman" w:hAnsi="Times New Roman" w:cs="Times New Roman"/>
          <w:sz w:val="26"/>
          <w:szCs w:val="26"/>
        </w:rPr>
        <w:t>комунального підприємства</w:t>
      </w:r>
      <w:r w:rsidR="00A515EB" w:rsidRPr="00304150">
        <w:rPr>
          <w:rFonts w:ascii="Times New Roman" w:hAnsi="Times New Roman" w:cs="Times New Roman"/>
          <w:sz w:val="26"/>
          <w:szCs w:val="26"/>
        </w:rPr>
        <w:t xml:space="preserve"> </w:t>
      </w:r>
      <w:r w:rsidR="00A515EB" w:rsidRPr="0030415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AC5355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="00A515EB" w:rsidRPr="00304150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="00401F12" w:rsidRPr="009956C0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401F12" w:rsidRPr="009956C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на місці видалених дерев провести благоустрій території. </w:t>
      </w:r>
    </w:p>
    <w:p w:rsidR="00B00190" w:rsidRPr="009956C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 xml:space="preserve">сподарству від 30.11.95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№ 51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9956C0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>Контроль за виконанням рішення покласти на</w:t>
      </w:r>
      <w:r w:rsidR="00E8723C">
        <w:rPr>
          <w:rFonts w:ascii="Times New Roman CYR" w:hAnsi="Times New Roman CYR" w:cs="Times New Roman CYR"/>
          <w:sz w:val="26"/>
          <w:szCs w:val="26"/>
        </w:rPr>
        <w:t xml:space="preserve"> першого</w:t>
      </w:r>
      <w:r w:rsidR="00084402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E8723C">
        <w:rPr>
          <w:rFonts w:ascii="Times New Roman CYR" w:hAnsi="Times New Roman CYR" w:cs="Times New Roman CYR"/>
          <w:sz w:val="26"/>
          <w:szCs w:val="26"/>
        </w:rPr>
        <w:t xml:space="preserve">заступника міського голови </w:t>
      </w:r>
      <w:proofErr w:type="spellStart"/>
      <w:r w:rsidR="00E8723C">
        <w:rPr>
          <w:rFonts w:ascii="Times New Roman CYR" w:hAnsi="Times New Roman CYR" w:cs="Times New Roman CYR"/>
          <w:sz w:val="26"/>
          <w:szCs w:val="26"/>
        </w:rPr>
        <w:t>Комнатного</w:t>
      </w:r>
      <w:proofErr w:type="spellEnd"/>
      <w:r w:rsidR="00E8723C">
        <w:rPr>
          <w:rFonts w:ascii="Times New Roman CYR" w:hAnsi="Times New Roman CYR" w:cs="Times New Roman CYR"/>
          <w:sz w:val="26"/>
          <w:szCs w:val="26"/>
        </w:rPr>
        <w:t xml:space="preserve"> Л.Г.</w:t>
      </w:r>
    </w:p>
    <w:p w:rsidR="00032C3D" w:rsidRPr="009956C0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9956C0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Міський голова                                       </w:t>
      </w:r>
      <w:r w:rsidR="00A36064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</w:t>
      </w: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</w:t>
      </w:r>
      <w:r w:rsidR="00E8723C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В.Ременяк</w:t>
      </w:r>
    </w:p>
    <w:p w:rsidR="006D4774" w:rsidRDefault="006D4774" w:rsidP="00A515E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D1291" w:rsidRDefault="005D1291" w:rsidP="00A515E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D1291" w:rsidRDefault="005D1291" w:rsidP="00A515E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A515EB" w:rsidRDefault="00A515EB" w:rsidP="00A515E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6D4774" w:rsidRDefault="006D4774" w:rsidP="006D4774">
      <w:pPr>
        <w:spacing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6D4774" w:rsidRPr="00FC6F98" w:rsidRDefault="006D4774" w:rsidP="006D4774">
      <w:pPr>
        <w:spacing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9"/>
        <w:gridCol w:w="5094"/>
      </w:tblGrid>
      <w:tr w:rsidR="006D4774" w:rsidTr="00887E6D">
        <w:tc>
          <w:tcPr>
            <w:tcW w:w="5269" w:type="dxa"/>
          </w:tcPr>
          <w:p w:rsidR="006D4774" w:rsidRDefault="006D4774" w:rsidP="00887E6D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540895"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5094" w:type="dxa"/>
          </w:tcPr>
          <w:p w:rsidR="006D4774" w:rsidRDefault="006D4774" w:rsidP="00887E6D">
            <w:pPr>
              <w:ind w:left="2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Комнатний</w:t>
            </w:r>
            <w:proofErr w:type="spellEnd"/>
          </w:p>
        </w:tc>
      </w:tr>
      <w:tr w:rsidR="006D4774" w:rsidTr="00887E6D">
        <w:tc>
          <w:tcPr>
            <w:tcW w:w="5269" w:type="dxa"/>
          </w:tcPr>
          <w:p w:rsidR="006D4774" w:rsidRDefault="006D4774" w:rsidP="00887E6D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5094" w:type="dxa"/>
          </w:tcPr>
          <w:p w:rsidR="006D4774" w:rsidRDefault="006D4774" w:rsidP="00887E6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Б.Степаняк</w:t>
            </w:r>
            <w:proofErr w:type="spellEnd"/>
          </w:p>
        </w:tc>
      </w:tr>
      <w:tr w:rsidR="006D4774" w:rsidTr="00887E6D">
        <w:tc>
          <w:tcPr>
            <w:tcW w:w="5269" w:type="dxa"/>
          </w:tcPr>
          <w:p w:rsidR="006D4774" w:rsidRDefault="006D4774" w:rsidP="00887E6D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сектору  ЖКГ, інфраструктури та захисту довкілля</w:t>
            </w:r>
          </w:p>
        </w:tc>
        <w:tc>
          <w:tcPr>
            <w:tcW w:w="5094" w:type="dxa"/>
          </w:tcPr>
          <w:p w:rsidR="006D4774" w:rsidRDefault="006D4774" w:rsidP="00887E6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</w:tc>
      </w:tr>
      <w:tr w:rsidR="006D4774" w:rsidTr="00887E6D">
        <w:tc>
          <w:tcPr>
            <w:tcW w:w="5269" w:type="dxa"/>
          </w:tcPr>
          <w:p w:rsidR="006D4774" w:rsidRDefault="006D4774" w:rsidP="00887E6D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відділу</w:t>
            </w:r>
          </w:p>
        </w:tc>
        <w:tc>
          <w:tcPr>
            <w:tcW w:w="5094" w:type="dxa"/>
          </w:tcPr>
          <w:p w:rsidR="006D4774" w:rsidRDefault="006D4774" w:rsidP="00887E6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6D4774" w:rsidTr="00887E6D">
        <w:tc>
          <w:tcPr>
            <w:tcW w:w="5269" w:type="dxa"/>
          </w:tcPr>
          <w:p w:rsidR="006D4774" w:rsidRDefault="006D4774" w:rsidP="00887E6D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2D2CE2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2CE2">
              <w:rPr>
                <w:rFonts w:ascii="Times New Roman" w:hAnsi="Times New Roman" w:cs="Times New Roman"/>
                <w:sz w:val="28"/>
                <w:szCs w:val="28"/>
              </w:rPr>
              <w:t xml:space="preserve">та організаційно-інформаційної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</w:p>
        </w:tc>
        <w:tc>
          <w:tcPr>
            <w:tcW w:w="5094" w:type="dxa"/>
          </w:tcPr>
          <w:p w:rsidR="006D4774" w:rsidRDefault="006D4774" w:rsidP="00887E6D">
            <w:pPr>
              <w:ind w:left="2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6D4774" w:rsidTr="00887E6D">
        <w:tc>
          <w:tcPr>
            <w:tcW w:w="5269" w:type="dxa"/>
          </w:tcPr>
          <w:p w:rsidR="006D4774" w:rsidRDefault="006D4774" w:rsidP="0088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Провідний спеціаліст сектору ЖКГ, інфраструктури та захисту довкілля</w:t>
            </w:r>
          </w:p>
        </w:tc>
        <w:tc>
          <w:tcPr>
            <w:tcW w:w="5094" w:type="dxa"/>
          </w:tcPr>
          <w:p w:rsidR="006D4774" w:rsidRDefault="006D4774" w:rsidP="00887E6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</w:p>
        </w:tc>
      </w:tr>
    </w:tbl>
    <w:p w:rsidR="006D4774" w:rsidRPr="009956C0" w:rsidRDefault="006D4774" w:rsidP="006D47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6D4774" w:rsidRPr="009956C0" w:rsidSect="009427FB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1604A"/>
    <w:rsid w:val="00032C3D"/>
    <w:rsid w:val="00074C08"/>
    <w:rsid w:val="00084402"/>
    <w:rsid w:val="00100CF8"/>
    <w:rsid w:val="00104D39"/>
    <w:rsid w:val="00154012"/>
    <w:rsid w:val="00156C9E"/>
    <w:rsid w:val="001750EB"/>
    <w:rsid w:val="00194DBA"/>
    <w:rsid w:val="001B1EFA"/>
    <w:rsid w:val="001F3746"/>
    <w:rsid w:val="00211F17"/>
    <w:rsid w:val="002F5DAB"/>
    <w:rsid w:val="002F5EC1"/>
    <w:rsid w:val="00304150"/>
    <w:rsid w:val="0030672E"/>
    <w:rsid w:val="00311A03"/>
    <w:rsid w:val="00322D43"/>
    <w:rsid w:val="00360A25"/>
    <w:rsid w:val="0039052F"/>
    <w:rsid w:val="0039391B"/>
    <w:rsid w:val="003B1CE6"/>
    <w:rsid w:val="00401F12"/>
    <w:rsid w:val="00497525"/>
    <w:rsid w:val="004B5737"/>
    <w:rsid w:val="004C61E1"/>
    <w:rsid w:val="00553272"/>
    <w:rsid w:val="005D1291"/>
    <w:rsid w:val="00645EBD"/>
    <w:rsid w:val="00662754"/>
    <w:rsid w:val="006D4774"/>
    <w:rsid w:val="00750956"/>
    <w:rsid w:val="009371A8"/>
    <w:rsid w:val="009427FB"/>
    <w:rsid w:val="0095371D"/>
    <w:rsid w:val="00971093"/>
    <w:rsid w:val="009956C0"/>
    <w:rsid w:val="00A265A6"/>
    <w:rsid w:val="00A36064"/>
    <w:rsid w:val="00A515EB"/>
    <w:rsid w:val="00AA380E"/>
    <w:rsid w:val="00AC5355"/>
    <w:rsid w:val="00B00190"/>
    <w:rsid w:val="00B10DA3"/>
    <w:rsid w:val="00B527EB"/>
    <w:rsid w:val="00B90D5B"/>
    <w:rsid w:val="00B9742D"/>
    <w:rsid w:val="00C34617"/>
    <w:rsid w:val="00CB0A51"/>
    <w:rsid w:val="00CD1DD9"/>
    <w:rsid w:val="00D148AE"/>
    <w:rsid w:val="00DB1C63"/>
    <w:rsid w:val="00DB5D74"/>
    <w:rsid w:val="00DD54A1"/>
    <w:rsid w:val="00E353FE"/>
    <w:rsid w:val="00E44338"/>
    <w:rsid w:val="00E7530F"/>
    <w:rsid w:val="00E82E98"/>
    <w:rsid w:val="00E8723C"/>
    <w:rsid w:val="00E90BCB"/>
    <w:rsid w:val="00F170CD"/>
    <w:rsid w:val="00F31416"/>
    <w:rsid w:val="00F5092F"/>
    <w:rsid w:val="00FA4ACE"/>
    <w:rsid w:val="00FB5CD6"/>
    <w:rsid w:val="00FD516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DF35"/>
  <w15:docId w15:val="{FC50790E-1453-4356-8173-18490FBF3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  <w:style w:type="table" w:styleId="a6">
    <w:name w:val="Table Grid"/>
    <w:basedOn w:val="a1"/>
    <w:uiPriority w:val="59"/>
    <w:rsid w:val="006D47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1414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10</cp:revision>
  <cp:lastPrinted>2022-05-13T11:23:00Z</cp:lastPrinted>
  <dcterms:created xsi:type="dcterms:W3CDTF">2022-05-13T11:44:00Z</dcterms:created>
  <dcterms:modified xsi:type="dcterms:W3CDTF">2022-05-30T11:27:00Z</dcterms:modified>
</cp:coreProperties>
</file>